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F00B3" w:rsidRPr="000F00B3" w:rsidRDefault="000F00B3" w:rsidP="000F00B3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bookmarkStart w:id="0" w:name="_GoBack"/>
      <w:r w:rsidRPr="000F00B3">
        <w:rPr>
          <w:rFonts w:ascii="Times New Roman" w:hAnsi="Times New Roman" w:cs="Times New Roman"/>
          <w:sz w:val="28"/>
          <w:szCs w:val="28"/>
        </w:rPr>
        <w:t>Роль вирусов и бактерий в инфекционной патологии животных.</w:t>
      </w:r>
    </w:p>
    <w:p w:rsidR="000F00B3" w:rsidRPr="000F00B3" w:rsidRDefault="000F00B3" w:rsidP="000F00B3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0F00B3">
        <w:rPr>
          <w:rFonts w:ascii="Times New Roman" w:hAnsi="Times New Roman" w:cs="Times New Roman"/>
          <w:sz w:val="28"/>
          <w:szCs w:val="28"/>
        </w:rPr>
        <w:t>Методы диагностики вирусных и бактериальных болезней животных.</w:t>
      </w:r>
    </w:p>
    <w:p w:rsidR="000F00B3" w:rsidRPr="000F00B3" w:rsidRDefault="000F00B3" w:rsidP="000F00B3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0F00B3">
        <w:rPr>
          <w:rFonts w:ascii="Times New Roman" w:hAnsi="Times New Roman" w:cs="Times New Roman"/>
          <w:sz w:val="28"/>
          <w:szCs w:val="28"/>
        </w:rPr>
        <w:t>Бактериологическая и вирусологическая лаборатория, ее состав.</w:t>
      </w:r>
    </w:p>
    <w:p w:rsidR="000F00B3" w:rsidRPr="000F00B3" w:rsidRDefault="000F00B3" w:rsidP="000F00B3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0F00B3">
        <w:rPr>
          <w:rFonts w:ascii="Times New Roman" w:hAnsi="Times New Roman" w:cs="Times New Roman"/>
          <w:sz w:val="28"/>
          <w:szCs w:val="28"/>
        </w:rPr>
        <w:t>Сбор патологического материала от различных животных, их консервация и транспортировка.</w:t>
      </w:r>
    </w:p>
    <w:p w:rsidR="000F00B3" w:rsidRPr="000F00B3" w:rsidRDefault="000F00B3" w:rsidP="000F00B3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0F00B3">
        <w:rPr>
          <w:rFonts w:ascii="Times New Roman" w:hAnsi="Times New Roman" w:cs="Times New Roman"/>
          <w:sz w:val="28"/>
          <w:szCs w:val="28"/>
        </w:rPr>
        <w:t>Техническая безопасность при работе с инфекционными материалами.</w:t>
      </w:r>
    </w:p>
    <w:p w:rsidR="000F00B3" w:rsidRPr="000F00B3" w:rsidRDefault="000F00B3" w:rsidP="000F00B3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0F00B3">
        <w:rPr>
          <w:rFonts w:ascii="Times New Roman" w:hAnsi="Times New Roman" w:cs="Times New Roman"/>
          <w:sz w:val="28"/>
          <w:szCs w:val="28"/>
        </w:rPr>
        <w:t>Подготовка материала для микробиологических исследований.</w:t>
      </w:r>
    </w:p>
    <w:p w:rsidR="000F00B3" w:rsidRPr="000F00B3" w:rsidRDefault="000F00B3" w:rsidP="000F00B3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0F00B3">
        <w:rPr>
          <w:rFonts w:ascii="Times New Roman" w:hAnsi="Times New Roman" w:cs="Times New Roman"/>
          <w:sz w:val="28"/>
          <w:szCs w:val="28"/>
        </w:rPr>
        <w:t>Индикация микроорганизмов из патологического материала, полученного от больных животных и туш.</w:t>
      </w:r>
    </w:p>
    <w:p w:rsidR="000F00B3" w:rsidRPr="000F00B3" w:rsidRDefault="000F00B3" w:rsidP="000F00B3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0F00B3">
        <w:rPr>
          <w:rFonts w:ascii="Times New Roman" w:hAnsi="Times New Roman" w:cs="Times New Roman"/>
          <w:sz w:val="28"/>
          <w:szCs w:val="28"/>
        </w:rPr>
        <w:t>Биотестирование на лабораторных и восприимчивых животных.</w:t>
      </w:r>
    </w:p>
    <w:p w:rsidR="000F00B3" w:rsidRPr="000F00B3" w:rsidRDefault="000F00B3" w:rsidP="000F00B3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0F00B3">
        <w:rPr>
          <w:rFonts w:ascii="Times New Roman" w:hAnsi="Times New Roman" w:cs="Times New Roman"/>
          <w:sz w:val="28"/>
          <w:szCs w:val="28"/>
        </w:rPr>
        <w:t>Выделение вируса из клеток роста и куриного эмбриона.</w:t>
      </w:r>
    </w:p>
    <w:p w:rsidR="000F00B3" w:rsidRPr="000F00B3" w:rsidRDefault="000F00B3" w:rsidP="000F00B3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0F00B3">
        <w:rPr>
          <w:rFonts w:ascii="Times New Roman" w:hAnsi="Times New Roman" w:cs="Times New Roman"/>
          <w:sz w:val="28"/>
          <w:szCs w:val="28"/>
        </w:rPr>
        <w:t>Экспресс-диагностика вирусных инфекций.</w:t>
      </w:r>
    </w:p>
    <w:p w:rsidR="000F00B3" w:rsidRPr="000F00B3" w:rsidRDefault="000F00B3" w:rsidP="000F00B3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0F00B3">
        <w:rPr>
          <w:rFonts w:ascii="Times New Roman" w:hAnsi="Times New Roman" w:cs="Times New Roman"/>
          <w:sz w:val="28"/>
          <w:szCs w:val="28"/>
        </w:rPr>
        <w:t>Вироскопия</w:t>
      </w:r>
      <w:proofErr w:type="spellEnd"/>
      <w:r w:rsidRPr="000F00B3">
        <w:rPr>
          <w:rFonts w:ascii="Times New Roman" w:hAnsi="Times New Roman" w:cs="Times New Roman"/>
          <w:sz w:val="28"/>
          <w:szCs w:val="28"/>
        </w:rPr>
        <w:t xml:space="preserve"> вирионов и вирусных тел.</w:t>
      </w:r>
    </w:p>
    <w:p w:rsidR="000F00B3" w:rsidRPr="000F00B3" w:rsidRDefault="000F00B3" w:rsidP="000F00B3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0F00B3">
        <w:rPr>
          <w:rFonts w:ascii="Times New Roman" w:hAnsi="Times New Roman" w:cs="Times New Roman"/>
          <w:sz w:val="28"/>
          <w:szCs w:val="28"/>
        </w:rPr>
        <w:t>Порядок работы с электронным микроскопом.</w:t>
      </w:r>
    </w:p>
    <w:p w:rsidR="000F00B3" w:rsidRPr="000F00B3" w:rsidRDefault="000F00B3" w:rsidP="000F00B3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0F00B3">
        <w:rPr>
          <w:rFonts w:ascii="Times New Roman" w:hAnsi="Times New Roman" w:cs="Times New Roman"/>
          <w:sz w:val="28"/>
          <w:szCs w:val="28"/>
        </w:rPr>
        <w:t>Электронная микроскопия и ее значение в лабораторной диагностике вирусных инфекций.</w:t>
      </w:r>
    </w:p>
    <w:p w:rsidR="000F00B3" w:rsidRPr="000F00B3" w:rsidRDefault="000F00B3" w:rsidP="000F00B3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0F00B3">
        <w:rPr>
          <w:rFonts w:ascii="Times New Roman" w:hAnsi="Times New Roman" w:cs="Times New Roman"/>
          <w:sz w:val="28"/>
          <w:szCs w:val="28"/>
        </w:rPr>
        <w:t>Идентификация вирусов серологическими реакциями.</w:t>
      </w:r>
    </w:p>
    <w:p w:rsidR="000F00B3" w:rsidRPr="000F00B3" w:rsidRDefault="000F00B3" w:rsidP="000F00B3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0F00B3">
        <w:rPr>
          <w:rFonts w:ascii="Times New Roman" w:hAnsi="Times New Roman" w:cs="Times New Roman"/>
          <w:sz w:val="28"/>
          <w:szCs w:val="28"/>
        </w:rPr>
        <w:t>Цель и задача ретроспективного метода профилактики.</w:t>
      </w:r>
    </w:p>
    <w:p w:rsidR="000F00B3" w:rsidRPr="000F00B3" w:rsidRDefault="000F00B3" w:rsidP="000F00B3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0F00B3">
        <w:rPr>
          <w:rFonts w:ascii="Times New Roman" w:hAnsi="Times New Roman" w:cs="Times New Roman"/>
          <w:sz w:val="28"/>
          <w:szCs w:val="28"/>
        </w:rPr>
        <w:t xml:space="preserve">Реакция </w:t>
      </w:r>
      <w:proofErr w:type="spellStart"/>
      <w:r w:rsidRPr="000F00B3">
        <w:rPr>
          <w:rFonts w:ascii="Times New Roman" w:hAnsi="Times New Roman" w:cs="Times New Roman"/>
          <w:sz w:val="28"/>
          <w:szCs w:val="28"/>
        </w:rPr>
        <w:t>иммунофлуоресценции</w:t>
      </w:r>
      <w:proofErr w:type="spellEnd"/>
      <w:r w:rsidRPr="000F00B3">
        <w:rPr>
          <w:rFonts w:ascii="Times New Roman" w:hAnsi="Times New Roman" w:cs="Times New Roman"/>
          <w:sz w:val="28"/>
          <w:szCs w:val="28"/>
        </w:rPr>
        <w:t xml:space="preserve"> (РИФ) при лабораторной оценке вирусных инфекций.</w:t>
      </w:r>
    </w:p>
    <w:p w:rsidR="000F00B3" w:rsidRPr="000F00B3" w:rsidRDefault="000F00B3" w:rsidP="000F00B3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0F00B3">
        <w:rPr>
          <w:rFonts w:ascii="Times New Roman" w:hAnsi="Times New Roman" w:cs="Times New Roman"/>
          <w:sz w:val="28"/>
          <w:szCs w:val="28"/>
        </w:rPr>
        <w:t>Реакция нейтрализации (РН) при лабораторной оценке вирусных инфекций.</w:t>
      </w:r>
    </w:p>
    <w:p w:rsidR="000F00B3" w:rsidRPr="000F00B3" w:rsidRDefault="000F00B3" w:rsidP="000F00B3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0F00B3">
        <w:rPr>
          <w:rFonts w:ascii="Times New Roman" w:hAnsi="Times New Roman" w:cs="Times New Roman"/>
          <w:sz w:val="28"/>
          <w:szCs w:val="28"/>
        </w:rPr>
        <w:t>Реакция связывания комплемента (РСК) в лабораторной диагностике вирусных инфекций.</w:t>
      </w:r>
    </w:p>
    <w:p w:rsidR="000F00B3" w:rsidRPr="000F00B3" w:rsidRDefault="000F00B3" w:rsidP="000F00B3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0F00B3">
        <w:rPr>
          <w:rFonts w:ascii="Times New Roman" w:hAnsi="Times New Roman" w:cs="Times New Roman"/>
          <w:sz w:val="28"/>
          <w:szCs w:val="28"/>
        </w:rPr>
        <w:t>Значение клеточного роста в вирусологической диагностике вирусных инфекций.</w:t>
      </w:r>
    </w:p>
    <w:p w:rsidR="000F00B3" w:rsidRPr="000F00B3" w:rsidRDefault="000F00B3" w:rsidP="000F00B3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0F00B3">
        <w:rPr>
          <w:rFonts w:ascii="Times New Roman" w:hAnsi="Times New Roman" w:cs="Times New Roman"/>
          <w:sz w:val="28"/>
          <w:szCs w:val="28"/>
        </w:rPr>
        <w:t>Методики получения вирусных антигенов и вакцинных препаратов.</w:t>
      </w:r>
    </w:p>
    <w:p w:rsidR="000F00B3" w:rsidRPr="000F00B3" w:rsidRDefault="000F00B3" w:rsidP="000F00B3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0F00B3">
        <w:rPr>
          <w:rFonts w:ascii="Times New Roman" w:hAnsi="Times New Roman" w:cs="Times New Roman"/>
          <w:sz w:val="28"/>
          <w:szCs w:val="28"/>
        </w:rPr>
        <w:t>Методика получения гипериммунных сывороток крови. Их использование в лабораторной диагностике.</w:t>
      </w:r>
    </w:p>
    <w:p w:rsidR="000F00B3" w:rsidRPr="000F00B3" w:rsidRDefault="000F00B3" w:rsidP="000F00B3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0F00B3">
        <w:rPr>
          <w:rFonts w:ascii="Times New Roman" w:hAnsi="Times New Roman" w:cs="Times New Roman"/>
          <w:sz w:val="28"/>
          <w:szCs w:val="28"/>
        </w:rPr>
        <w:t>Иммунитет после прививки и методы его определения.</w:t>
      </w:r>
    </w:p>
    <w:p w:rsidR="000F00B3" w:rsidRPr="000F00B3" w:rsidRDefault="000F00B3" w:rsidP="000F00B3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0F00B3">
        <w:rPr>
          <w:rFonts w:ascii="Times New Roman" w:hAnsi="Times New Roman" w:cs="Times New Roman"/>
          <w:sz w:val="28"/>
          <w:szCs w:val="28"/>
        </w:rPr>
        <w:t>Идентификация противовирусных антител в сыворотках крови животных.</w:t>
      </w:r>
    </w:p>
    <w:p w:rsidR="000F00B3" w:rsidRPr="000F00B3" w:rsidRDefault="000F00B3" w:rsidP="000F00B3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0F00B3">
        <w:rPr>
          <w:rFonts w:ascii="Times New Roman" w:hAnsi="Times New Roman" w:cs="Times New Roman"/>
          <w:sz w:val="28"/>
          <w:szCs w:val="28"/>
        </w:rPr>
        <w:t>Поксвирусы</w:t>
      </w:r>
      <w:proofErr w:type="spellEnd"/>
      <w:r w:rsidRPr="000F00B3">
        <w:rPr>
          <w:rFonts w:ascii="Times New Roman" w:hAnsi="Times New Roman" w:cs="Times New Roman"/>
          <w:sz w:val="28"/>
          <w:szCs w:val="28"/>
        </w:rPr>
        <w:t xml:space="preserve"> и их роль в патологии животных.</w:t>
      </w:r>
    </w:p>
    <w:p w:rsidR="000F00B3" w:rsidRPr="000F00B3" w:rsidRDefault="000F00B3" w:rsidP="000F00B3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0F00B3">
        <w:rPr>
          <w:rFonts w:ascii="Times New Roman" w:hAnsi="Times New Roman" w:cs="Times New Roman"/>
          <w:sz w:val="28"/>
          <w:szCs w:val="28"/>
        </w:rPr>
        <w:t>Диагностика болезни Ньюкасла птиц.</w:t>
      </w:r>
    </w:p>
    <w:p w:rsidR="000F00B3" w:rsidRPr="000F00B3" w:rsidRDefault="000F00B3" w:rsidP="000F00B3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0F00B3">
        <w:rPr>
          <w:rFonts w:ascii="Times New Roman" w:hAnsi="Times New Roman" w:cs="Times New Roman"/>
          <w:sz w:val="28"/>
          <w:szCs w:val="28"/>
        </w:rPr>
        <w:t xml:space="preserve">Описание, диагностика и профилактика болезни </w:t>
      </w:r>
      <w:proofErr w:type="spellStart"/>
      <w:r w:rsidRPr="000F00B3">
        <w:rPr>
          <w:rFonts w:ascii="Times New Roman" w:hAnsi="Times New Roman" w:cs="Times New Roman"/>
          <w:sz w:val="28"/>
          <w:szCs w:val="28"/>
        </w:rPr>
        <w:t>Шмалленберга</w:t>
      </w:r>
      <w:proofErr w:type="spellEnd"/>
      <w:r w:rsidRPr="000F00B3">
        <w:rPr>
          <w:rFonts w:ascii="Times New Roman" w:hAnsi="Times New Roman" w:cs="Times New Roman"/>
          <w:sz w:val="28"/>
          <w:szCs w:val="28"/>
        </w:rPr>
        <w:t>.</w:t>
      </w:r>
    </w:p>
    <w:p w:rsidR="000F00B3" w:rsidRPr="000F00B3" w:rsidRDefault="000F00B3" w:rsidP="000F00B3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0F00B3">
        <w:rPr>
          <w:rFonts w:ascii="Times New Roman" w:hAnsi="Times New Roman" w:cs="Times New Roman"/>
          <w:sz w:val="28"/>
          <w:szCs w:val="28"/>
        </w:rPr>
        <w:t>Физиология микроорганизмов: питание и дыхание.</w:t>
      </w:r>
    </w:p>
    <w:p w:rsidR="000F00B3" w:rsidRPr="000F00B3" w:rsidRDefault="000F00B3" w:rsidP="000F00B3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0F00B3">
        <w:rPr>
          <w:rFonts w:ascii="Times New Roman" w:hAnsi="Times New Roman" w:cs="Times New Roman"/>
          <w:sz w:val="28"/>
          <w:szCs w:val="28"/>
        </w:rPr>
        <w:t>Превращение азотистых веществ микроорганизмами.</w:t>
      </w:r>
    </w:p>
    <w:p w:rsidR="000F00B3" w:rsidRPr="000F00B3" w:rsidRDefault="000F00B3" w:rsidP="000F00B3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0F00B3">
        <w:rPr>
          <w:rFonts w:ascii="Times New Roman" w:hAnsi="Times New Roman" w:cs="Times New Roman"/>
          <w:sz w:val="28"/>
          <w:szCs w:val="28"/>
        </w:rPr>
        <w:t>Превращение соединений углеродов, железа, фосфора и серы микроорганизмами.</w:t>
      </w:r>
    </w:p>
    <w:p w:rsidR="00D75507" w:rsidRPr="000F00B3" w:rsidRDefault="000F00B3" w:rsidP="000F00B3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0F00B3">
        <w:rPr>
          <w:rFonts w:ascii="Times New Roman" w:hAnsi="Times New Roman" w:cs="Times New Roman"/>
          <w:sz w:val="28"/>
          <w:szCs w:val="28"/>
        </w:rPr>
        <w:t>Методы определения численности, состава и активности почвенных микроорганизмов.</w:t>
      </w:r>
      <w:bookmarkEnd w:id="0"/>
    </w:p>
    <w:sectPr w:rsidR="00D75507" w:rsidRPr="000F00B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22F79DC"/>
    <w:multiLevelType w:val="hybridMultilevel"/>
    <w:tmpl w:val="7BF2779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1954"/>
    <w:rsid w:val="000F00B3"/>
    <w:rsid w:val="00731954"/>
    <w:rsid w:val="00D755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00461BF-CCE6-441E-87E7-15A2CA50F5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F00B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279</Words>
  <Characters>1594</Characters>
  <Application>Microsoft Office Word</Application>
  <DocSecurity>0</DocSecurity>
  <Lines>13</Lines>
  <Paragraphs>3</Paragraphs>
  <ScaleCrop>false</ScaleCrop>
  <Company>SPecialiST RePack</Company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2026-04-06T06:52:00Z</dcterms:created>
  <dcterms:modified xsi:type="dcterms:W3CDTF">2026-04-06T06:52:00Z</dcterms:modified>
</cp:coreProperties>
</file>